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101B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需求：</w:t>
      </w:r>
      <w:r>
        <w:rPr>
          <w:rFonts w:hint="eastAsia"/>
          <w:lang w:val="en-US" w:eastAsia="zh-CN"/>
        </w:rPr>
        <w:t>光通信链路演示4K视频传输</w:t>
      </w:r>
    </w:p>
    <w:p w14:paraId="38A6E20B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链路：</w:t>
      </w:r>
      <w:r>
        <w:rPr>
          <w:rFonts w:hint="eastAsia"/>
          <w:lang w:val="en-US" w:eastAsia="zh-CN"/>
        </w:rPr>
        <w:t>电脑A——HDMI——光端机——1550nm光模块——单模光纤——</w:t>
      </w:r>
      <w:r>
        <w:rPr>
          <w:rFonts w:hint="eastAsia"/>
          <w:color w:val="FF0000"/>
          <w:lang w:val="en-US" w:eastAsia="zh-CN"/>
        </w:rPr>
        <w:t>用户自定义光信息处理</w:t>
      </w:r>
      <w:r>
        <w:rPr>
          <w:rFonts w:hint="eastAsia"/>
          <w:lang w:val="en-US" w:eastAsia="zh-CN"/>
        </w:rPr>
        <w:t>——单模光纤——1550nm 光模块——光端机——HDMI——电脑B</w:t>
      </w:r>
    </w:p>
    <w:p w14:paraId="7BD20F71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核心参数：</w:t>
      </w:r>
      <w:r>
        <w:rPr>
          <w:rFonts w:hint="eastAsia"/>
          <w:lang w:val="en-US" w:eastAsia="zh-CN"/>
        </w:rPr>
        <w:t>高速光调制，10G或25G，1550nm，单模双纤，光输出功率大于1mW</w:t>
      </w:r>
    </w:p>
    <w:p w14:paraId="2E6BF892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交付：</w:t>
      </w:r>
      <w:r>
        <w:rPr>
          <w:rFonts w:hint="eastAsia"/>
          <w:lang w:val="en-US" w:eastAsia="zh-CN"/>
        </w:rPr>
        <w:t>验证4K 60Hz 4：4：4视频无压缩传输，距离&gt;20m</w:t>
      </w:r>
    </w:p>
    <w:p w14:paraId="0A211B79"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售后：</w:t>
      </w:r>
      <w:r>
        <w:rPr>
          <w:rFonts w:hint="eastAsia"/>
          <w:lang w:val="en-US" w:eastAsia="zh-CN"/>
        </w:rPr>
        <w:t>质保2年，在使用过程中遇到问题需要技术指导。</w:t>
      </w:r>
    </w:p>
    <w:p w14:paraId="65306A00">
      <w:pPr>
        <w:rPr>
          <w:rFonts w:hint="eastAsia"/>
          <w:lang w:val="en-US" w:eastAsia="zh-CN"/>
        </w:rPr>
      </w:pPr>
    </w:p>
    <w:p w14:paraId="42966AD9">
      <w:pPr>
        <w:rPr>
          <w:rFonts w:hint="eastAsia"/>
          <w:lang w:val="en-US" w:eastAsia="zh-CN"/>
        </w:rPr>
      </w:pPr>
    </w:p>
    <w:p w14:paraId="44D506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疑问：</w:t>
      </w:r>
    </w:p>
    <w:p w14:paraId="1DFDDF5A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传输4K 60Hz 4：4：4视频时，光端机光模块的实际调制速率大约为多少</w:t>
      </w:r>
    </w:p>
    <w:p w14:paraId="2D10F523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在发射和接收链路中，如果加入如单模-多模-单模的转换，是否会影响视频信号传输</w:t>
      </w:r>
      <w:bookmarkStart w:id="0" w:name="_GoBack"/>
      <w:bookmarkEnd w:id="0"/>
    </w:p>
    <w:p w14:paraId="5F54BC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BFEC7"/>
    <w:multiLevelType w:val="singleLevel"/>
    <w:tmpl w:val="2B1BFEC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41965"/>
    <w:rsid w:val="06265752"/>
    <w:rsid w:val="09D81ED0"/>
    <w:rsid w:val="0B017217"/>
    <w:rsid w:val="0FDB1BFD"/>
    <w:rsid w:val="14A66120"/>
    <w:rsid w:val="37A0222D"/>
    <w:rsid w:val="3ACC3C29"/>
    <w:rsid w:val="408B4299"/>
    <w:rsid w:val="448C6831"/>
    <w:rsid w:val="49DC5B65"/>
    <w:rsid w:val="548C0D1A"/>
    <w:rsid w:val="5E947C3F"/>
    <w:rsid w:val="6A1707C7"/>
    <w:rsid w:val="7B4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166</Characters>
  <Lines>0</Lines>
  <Paragraphs>0</Paragraphs>
  <TotalTime>2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2026-05-29T02:47:00Z</dcterms:created>
  <dc:creator>cui</dc:creator>
  <cp:lastModifiedBy>冷暖自知</cp:lastModifiedBy>
  <dcterms:modified xsi:type="dcterms:W3CDTF">2026-06-02T03:48:13Z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eyJoZGlkIjoiNmQ3OWU1MjU0ZTdkZjZmZDEwMjg3ZDNjZGMxYjIwOGMiLCJ1c2VySWQiOiI5MDA3ODIyMTcifQ==</vt:lpwstr>
  </property>
  <property fmtid="{D5CDD505-2E9C-101B-9397-08002B2CF9AE}" pid="4" name="ICV">
    <vt:lpwstr>CC34BF7C822546219E94CCDD7A7A7340_12</vt:lpwstr>
  </property>
</Properties>
</file>